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F1" w:rsidRDefault="00D748FC" w:rsidP="00E45AF1">
      <w:pPr>
        <w:adjustRightInd/>
        <w:snapToGrid/>
        <w:spacing w:before="60" w:after="60"/>
        <w:rPr>
          <w:rFonts w:eastAsia="方正仿宋简体" w:cs="Times New Roman"/>
          <w:b/>
          <w:color w:val="FF0000"/>
          <w:sz w:val="36"/>
          <w:szCs w:val="36"/>
        </w:rPr>
      </w:pPr>
      <w:r w:rsidRPr="00D748FC">
        <w:rPr>
          <w:rFonts w:eastAsia="方正仿宋简体" w:hint="eastAsia"/>
          <w:b/>
          <w:color w:val="FF0000"/>
          <w:sz w:val="36"/>
          <w:szCs w:val="36"/>
        </w:rPr>
        <w:t>项目名称：</w:t>
      </w:r>
      <w:r w:rsidR="00E45AF1" w:rsidRPr="00D748FC">
        <w:rPr>
          <w:rFonts w:eastAsia="方正仿宋简体" w:cs="Times New Roman" w:hint="eastAsia"/>
          <w:b/>
          <w:color w:val="FF0000"/>
          <w:sz w:val="36"/>
          <w:szCs w:val="36"/>
        </w:rPr>
        <w:t>内镜影像信息系统维保</w:t>
      </w:r>
    </w:p>
    <w:p w:rsidR="00D748FC" w:rsidRPr="00D748FC" w:rsidRDefault="00D748FC" w:rsidP="00E45AF1">
      <w:pPr>
        <w:adjustRightInd/>
        <w:snapToGrid/>
        <w:spacing w:before="60" w:after="60"/>
        <w:rPr>
          <w:rFonts w:eastAsia="方正仿宋简体"/>
          <w:b/>
          <w:sz w:val="28"/>
          <w:szCs w:val="28"/>
        </w:rPr>
      </w:pPr>
      <w:r w:rsidRPr="00031BFD">
        <w:rPr>
          <w:rFonts w:eastAsia="方正仿宋简体" w:hint="eastAsia"/>
          <w:b/>
          <w:sz w:val="28"/>
          <w:szCs w:val="28"/>
        </w:rPr>
        <w:t>最高限价：</w:t>
      </w:r>
      <w:r w:rsidRPr="00D748FC">
        <w:rPr>
          <w:rFonts w:eastAsia="方正仿宋简体" w:hint="eastAsia"/>
          <w:b/>
          <w:sz w:val="28"/>
          <w:szCs w:val="28"/>
        </w:rPr>
        <w:t>1.59</w:t>
      </w:r>
      <w:r w:rsidRPr="00D748FC">
        <w:rPr>
          <w:rFonts w:eastAsia="方正仿宋简体" w:hint="eastAsia"/>
          <w:b/>
          <w:sz w:val="28"/>
          <w:szCs w:val="28"/>
        </w:rPr>
        <w:t>万元</w:t>
      </w:r>
    </w:p>
    <w:p w:rsidR="00E45AF1" w:rsidRPr="001D7250" w:rsidRDefault="00E45AF1" w:rsidP="00E45AF1">
      <w:pPr>
        <w:adjustRightInd/>
        <w:snapToGrid/>
        <w:spacing w:before="60" w:after="60"/>
        <w:rPr>
          <w:rFonts w:eastAsia="方正仿宋简体"/>
          <w:b/>
          <w:sz w:val="28"/>
          <w:szCs w:val="28"/>
        </w:rPr>
      </w:pPr>
      <w:r w:rsidRPr="001D7250">
        <w:rPr>
          <w:rFonts w:eastAsia="方正仿宋简体" w:cs="Times New Roman" w:hint="eastAsia"/>
          <w:b/>
          <w:sz w:val="28"/>
          <w:szCs w:val="28"/>
        </w:rPr>
        <w:t>技术参数：</w:t>
      </w:r>
    </w:p>
    <w:p w:rsidR="00E45AF1" w:rsidRPr="001D7250" w:rsidRDefault="00E45AF1" w:rsidP="00E45AF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1.投标人应书面承诺，所提供的维护服务能满足采购人的实际需求，服务期间所进行的相关系统改造、调整等均不影响现有系统的正常运行及各系统间的无缝连接，出现系统问题能及时提供解决方案，若需原厂商或第三方协助解决的费用必须包含在本次维护报价中，采购人无需另行支付。投标人需提供书面承诺函原件。</w:t>
      </w:r>
    </w:p>
    <w:p w:rsidR="00E45AF1" w:rsidRPr="001D7250" w:rsidRDefault="00E45AF1" w:rsidP="00E45AF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2. 系统运维服务范围：</w:t>
      </w:r>
      <w:r w:rsidR="00DF0651" w:rsidRPr="00DF0651">
        <w:rPr>
          <w:rFonts w:asciiTheme="minorEastAsia" w:eastAsiaTheme="minorEastAsia" w:hAnsiTheme="minorEastAsia" w:cs="微软雅黑" w:hint="eastAsia"/>
          <w:sz w:val="24"/>
          <w:szCs w:val="24"/>
          <w:shd w:val="clear" w:color="auto" w:fill="FFFFFF"/>
        </w:rPr>
        <w:t>内镜影像信息系统</w:t>
      </w:r>
      <w:r w:rsidRPr="001D7250">
        <w:rPr>
          <w:rFonts w:asciiTheme="minorEastAsia" w:eastAsiaTheme="minorEastAsia" w:hAnsiTheme="minorEastAsia" w:cs="微软雅黑" w:hint="eastAsia"/>
          <w:sz w:val="24"/>
          <w:szCs w:val="24"/>
          <w:shd w:val="clear" w:color="auto" w:fill="FFFFFF"/>
        </w:rPr>
        <w:t>。</w:t>
      </w:r>
    </w:p>
    <w:p w:rsidR="00E45AF1" w:rsidRPr="001D7250" w:rsidRDefault="00E45AF1" w:rsidP="00E45AF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3.系统运维服务时限：自合同签订之日起一年整。</w:t>
      </w:r>
    </w:p>
    <w:p w:rsidR="00E45AF1" w:rsidRPr="001D7250" w:rsidRDefault="00E45AF1" w:rsidP="00E45AF1">
      <w:pPr>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4.系统维保内容范围</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cs="微软雅黑" w:hint="eastAsia"/>
          <w:shd w:val="clear" w:color="auto" w:fill="FFFFFF"/>
        </w:rPr>
        <w:t>4.1</w:t>
      </w:r>
      <w:r w:rsidRPr="001D7250">
        <w:rPr>
          <w:rFonts w:asciiTheme="minorEastAsia" w:eastAsiaTheme="minorEastAsia" w:hAnsiTheme="minorEastAsia" w:hint="eastAsia"/>
        </w:rPr>
        <w:t>应用软件的日常数据检查维护及各系统接口维护。</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4.2应用软件的报表维护，包括科室查询统计报表等院内报表维护。</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4.3服务器系统日常维护服务，对服务器LOG日志进行检查，对系统支行进行优化</w:t>
      </w:r>
      <w:r w:rsidRPr="001D7250">
        <w:rPr>
          <w:rFonts w:asciiTheme="minorEastAsia" w:eastAsiaTheme="minorEastAsia" w:hAnsiTheme="minorEastAsia" w:cs="微软雅黑" w:hint="eastAsia"/>
          <w:shd w:val="clear" w:color="auto" w:fill="FFFFFF"/>
        </w:rPr>
        <w:t>。</w:t>
      </w:r>
    </w:p>
    <w:p w:rsidR="00E45AF1" w:rsidRPr="00364E47"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w:t>
      </w:r>
      <w:r w:rsidRPr="00364E47">
        <w:rPr>
          <w:rFonts w:asciiTheme="minorEastAsia" w:eastAsiaTheme="minorEastAsia" w:hAnsiTheme="minorEastAsia" w:hint="eastAsia"/>
        </w:rPr>
        <w:t>.4.系统突发事件的诊断、排查</w:t>
      </w:r>
      <w:r w:rsidRPr="00364E47">
        <w:rPr>
          <w:rFonts w:asciiTheme="minorEastAsia" w:eastAsiaTheme="minorEastAsia" w:hAnsiTheme="minorEastAsia" w:cs="微软雅黑" w:hint="eastAsia"/>
          <w:shd w:val="clear" w:color="auto" w:fill="FFFFFF"/>
        </w:rPr>
        <w:t>。</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364E47">
        <w:rPr>
          <w:rFonts w:asciiTheme="minorEastAsia" w:eastAsiaTheme="minorEastAsia" w:hAnsiTheme="minorEastAsia" w:hint="eastAsia"/>
        </w:rPr>
        <w:t>4.5科室工作需要提出的个性化需求、新增软件功能的开发修改及完善</w:t>
      </w:r>
      <w:r w:rsidRPr="00364E47">
        <w:rPr>
          <w:rFonts w:asciiTheme="minorEastAsia" w:eastAsiaTheme="minorEastAsia" w:hAnsiTheme="minorEastAsia" w:cs="微软雅黑" w:hint="eastAsia"/>
          <w:shd w:val="clear" w:color="auto" w:fill="FFFFFF"/>
        </w:rPr>
        <w:t>。</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4.6数据库维护，优化数据库提高 系统运行速度，对于数据库参数方面的优化工作</w:t>
      </w:r>
      <w:r w:rsidRPr="001D7250">
        <w:rPr>
          <w:rFonts w:asciiTheme="minorEastAsia" w:eastAsiaTheme="minorEastAsia" w:hAnsiTheme="minorEastAsia" w:cs="微软雅黑" w:hint="eastAsia"/>
          <w:shd w:val="clear" w:color="auto" w:fill="FFFFFF"/>
        </w:rPr>
        <w:t>。</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4.7由操作人员使用不当引起的系统故障处理。</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4.8软件适应性修改：根据相关政策要求，在软件功能需求不改变原有工作和管理流程的情况下，对软件进行小范围修改。</w:t>
      </w:r>
    </w:p>
    <w:p w:rsidR="00E45AF1" w:rsidRPr="001D7250" w:rsidRDefault="00E45AF1" w:rsidP="00E45AF1">
      <w:pPr>
        <w:pStyle w:val="a5"/>
        <w:shd w:val="clear" w:color="auto" w:fill="FFFFFF"/>
        <w:autoSpaceDE w:val="0"/>
        <w:spacing w:before="0" w:beforeAutospacing="0" w:after="0" w:afterAutospacing="0" w:line="360" w:lineRule="exact"/>
        <w:rPr>
          <w:rFonts w:asciiTheme="minorEastAsia" w:eastAsiaTheme="minorEastAsia" w:hAnsiTheme="minorEastAsia"/>
        </w:rPr>
      </w:pPr>
      <w:r w:rsidRPr="001D7250">
        <w:rPr>
          <w:rFonts w:asciiTheme="minorEastAsia" w:eastAsiaTheme="minorEastAsia" w:hAnsiTheme="minorEastAsia" w:hint="eastAsia"/>
        </w:rPr>
        <w:t>12.应用数据修复：因某种原因导致系统应用数据毁坏全部或部分，在网络服务提供正常的数据库恢复后仍然缺少的部分数据，由软件服务方提供一种方案和相应的技术支持手段恢复全部或部分数据。</w:t>
      </w:r>
    </w:p>
    <w:p w:rsidR="00E45AF1" w:rsidRPr="001D7250" w:rsidRDefault="00E45AF1" w:rsidP="00E45AF1">
      <w:pPr>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5. 系统运行维护要求</w:t>
      </w:r>
    </w:p>
    <w:p w:rsidR="00E45AF1" w:rsidRPr="001D7250" w:rsidRDefault="00E45AF1" w:rsidP="00E45AF1">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微软雅黑" w:hint="eastAsia"/>
          <w:sz w:val="24"/>
          <w:szCs w:val="24"/>
          <w:shd w:val="clear" w:color="auto" w:fill="FFFFFF"/>
        </w:rPr>
        <w:t>5.1</w:t>
      </w:r>
      <w:r w:rsidRPr="001D7250">
        <w:rPr>
          <w:rFonts w:asciiTheme="minorEastAsia" w:eastAsiaTheme="minorEastAsia" w:hAnsiTheme="minorEastAsia" w:cs="宋体" w:hint="eastAsia"/>
          <w:sz w:val="24"/>
          <w:szCs w:val="24"/>
        </w:rPr>
        <w:t xml:space="preserve"> 服务时长：提供全年内电话7天*24小时响应，远程保证7天*24小时/周全年的服务响应。对于电话咨询无法解决的问题，工程师经授权许可的情况下通过远程登陆到信息系统进行远程故障诊断和故障排除。如远程维护不能解决，则在12小时内工程技术人员到达现场维修。</w:t>
      </w:r>
      <w:r w:rsidRPr="001D7250">
        <w:rPr>
          <w:rFonts w:asciiTheme="minorEastAsia" w:eastAsiaTheme="minorEastAsia" w:hAnsiTheme="minorEastAsia" w:hint="eastAsia"/>
          <w:sz w:val="24"/>
          <w:szCs w:val="24"/>
        </w:rPr>
        <w:t>紧急情况时1个小时内到达现场</w:t>
      </w:r>
      <w:r w:rsidRPr="001D7250">
        <w:rPr>
          <w:rFonts w:asciiTheme="minorEastAsia" w:eastAsiaTheme="minorEastAsia" w:hAnsiTheme="minorEastAsia" w:cs="宋体" w:hint="eastAsia"/>
          <w:sz w:val="24"/>
          <w:szCs w:val="24"/>
        </w:rPr>
        <w:t>。</w:t>
      </w:r>
    </w:p>
    <w:p w:rsidR="00E45AF1" w:rsidRPr="001D7250" w:rsidRDefault="00E45AF1" w:rsidP="00E45AF1">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5.2每次软件更新升级前，必须与相关方沟通升级方案，得到同意后方可进行，并按升级报告要求履行升级的具体职责，完成升级。系统稳定并且得到同意后方可撤离。</w:t>
      </w:r>
    </w:p>
    <w:p w:rsidR="00E45AF1" w:rsidRPr="001D7250" w:rsidRDefault="00E45AF1" w:rsidP="00E45AF1">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5.3每年进行至少一次的软件操作培训，以避免人为因素引起系统故障。</w:t>
      </w:r>
    </w:p>
    <w:p w:rsidR="00E45AF1" w:rsidRPr="001D7250" w:rsidRDefault="00E45AF1" w:rsidP="00E45AF1">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t>5.4</w:t>
      </w:r>
      <w:r w:rsidRPr="001D7250">
        <w:rPr>
          <w:rFonts w:asciiTheme="minorEastAsia" w:eastAsiaTheme="minorEastAsia" w:hAnsiTheme="minorEastAsia" w:hint="eastAsia"/>
          <w:sz w:val="24"/>
          <w:szCs w:val="24"/>
        </w:rPr>
        <w:t>需</w:t>
      </w:r>
      <w:r w:rsidRPr="001D7250">
        <w:rPr>
          <w:rFonts w:asciiTheme="minorEastAsia" w:eastAsiaTheme="minorEastAsia" w:hAnsiTheme="minorEastAsia"/>
          <w:sz w:val="24"/>
          <w:szCs w:val="24"/>
        </w:rPr>
        <w:t>指定责任维保工程师对接维保业务</w:t>
      </w:r>
      <w:r w:rsidRPr="001D7250">
        <w:rPr>
          <w:rFonts w:asciiTheme="minorEastAsia" w:eastAsiaTheme="minorEastAsia" w:hAnsiTheme="minorEastAsia" w:hint="eastAsia"/>
          <w:sz w:val="24"/>
          <w:szCs w:val="24"/>
        </w:rPr>
        <w:t>，</w:t>
      </w:r>
      <w:r w:rsidRPr="001D7250">
        <w:rPr>
          <w:rFonts w:asciiTheme="minorEastAsia" w:eastAsiaTheme="minorEastAsia" w:hAnsiTheme="minorEastAsia"/>
          <w:sz w:val="24"/>
          <w:szCs w:val="24"/>
        </w:rPr>
        <w:t>如人员更换</w:t>
      </w:r>
      <w:r w:rsidRPr="001D7250">
        <w:rPr>
          <w:rFonts w:asciiTheme="minorEastAsia" w:eastAsiaTheme="minorEastAsia" w:hAnsiTheme="minorEastAsia" w:hint="eastAsia"/>
          <w:sz w:val="24"/>
          <w:szCs w:val="24"/>
        </w:rPr>
        <w:t>，</w:t>
      </w:r>
      <w:r w:rsidRPr="001D7250">
        <w:rPr>
          <w:rFonts w:asciiTheme="minorEastAsia" w:eastAsiaTheme="minorEastAsia" w:hAnsiTheme="minorEastAsia"/>
          <w:sz w:val="24"/>
          <w:szCs w:val="24"/>
        </w:rPr>
        <w:t>需提前告知</w:t>
      </w:r>
      <w:r w:rsidRPr="001D7250">
        <w:rPr>
          <w:rFonts w:asciiTheme="minorEastAsia" w:eastAsiaTheme="minorEastAsia" w:hAnsiTheme="minorEastAsia" w:hint="eastAsia"/>
          <w:sz w:val="24"/>
          <w:szCs w:val="24"/>
        </w:rPr>
        <w:t>。</w:t>
      </w:r>
    </w:p>
    <w:p w:rsidR="004358AB" w:rsidRDefault="00E45AF1" w:rsidP="00E45AF1">
      <w:pPr>
        <w:spacing w:after="0" w:line="360" w:lineRule="exact"/>
        <w:rPr>
          <w:rFonts w:asciiTheme="minorEastAsia" w:eastAsiaTheme="minorEastAsia" w:hAnsiTheme="minorEastAsia" w:cs="宋体"/>
          <w:sz w:val="24"/>
          <w:szCs w:val="24"/>
        </w:rPr>
      </w:pPr>
      <w:r w:rsidRPr="001D7250">
        <w:rPr>
          <w:rFonts w:asciiTheme="minorEastAsia" w:eastAsiaTheme="minorEastAsia" w:hAnsiTheme="minorEastAsia" w:cs="宋体" w:hint="eastAsia"/>
          <w:sz w:val="24"/>
          <w:szCs w:val="24"/>
        </w:rPr>
        <w:lastRenderedPageBreak/>
        <w:t>5.5</w:t>
      </w:r>
      <w:r w:rsidRPr="001D7250">
        <w:rPr>
          <w:rFonts w:asciiTheme="minorEastAsia" w:eastAsiaTheme="minorEastAsia" w:hAnsiTheme="minorEastAsia" w:hint="eastAsia"/>
          <w:sz w:val="24"/>
          <w:szCs w:val="24"/>
        </w:rPr>
        <w:t>定期巡检：服务人员定期（每季度）上门对信息系统及网络服务器运行情况进行检测、分析；了解使用科室运行情况；提交书面检测报告，如检测出异常情况或隐患应及时向医院提交书面意见和建议</w:t>
      </w:r>
      <w:r w:rsidRPr="001D7250">
        <w:rPr>
          <w:rFonts w:asciiTheme="minorEastAsia" w:eastAsiaTheme="minorEastAsia" w:hAnsiTheme="minorEastAsia" w:cs="宋体" w:hint="eastAsia"/>
          <w:sz w:val="24"/>
          <w:szCs w:val="24"/>
        </w:rPr>
        <w:t>。</w:t>
      </w: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2551A1" w:rsidRPr="001D7250" w:rsidRDefault="002551A1" w:rsidP="002551A1">
      <w:pPr>
        <w:adjustRightInd/>
        <w:snapToGrid/>
        <w:spacing w:before="60" w:after="60"/>
        <w:rPr>
          <w:rFonts w:eastAsia="方正仿宋简体"/>
          <w:b/>
          <w:sz w:val="28"/>
          <w:szCs w:val="28"/>
        </w:rPr>
      </w:pPr>
      <w:r w:rsidRPr="001D7250">
        <w:rPr>
          <w:rFonts w:eastAsia="方正仿宋简体" w:hint="eastAsia"/>
          <w:b/>
          <w:sz w:val="28"/>
          <w:szCs w:val="28"/>
        </w:rPr>
        <w:t>违约责任：</w:t>
      </w:r>
    </w:p>
    <w:p w:rsidR="002551A1" w:rsidRPr="001D7250" w:rsidRDefault="002551A1" w:rsidP="002551A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1.维保期内中标人未根据维保内容及维护要求提供服务，采购人将视情况对中标人出具书面通知，每出具一次通知，扣除合同总金额的0.5%，若因服务问题给采购人造成损失的，中标人还应赔偿采购人所有损失。</w:t>
      </w:r>
    </w:p>
    <w:p w:rsidR="002551A1" w:rsidRPr="001D7250" w:rsidRDefault="002551A1" w:rsidP="002551A1">
      <w:pPr>
        <w:adjustRightInd/>
        <w:snapToGrid/>
        <w:spacing w:after="0" w:line="360" w:lineRule="exact"/>
        <w:rPr>
          <w:rFonts w:asciiTheme="minorEastAsia" w:eastAsiaTheme="minorEastAsia" w:hAnsiTheme="minorEastAsia" w:cs="微软雅黑"/>
          <w:sz w:val="24"/>
          <w:szCs w:val="24"/>
          <w:shd w:val="clear" w:color="auto" w:fill="FFFFFF"/>
        </w:rPr>
      </w:pPr>
      <w:r w:rsidRPr="001D7250">
        <w:rPr>
          <w:rFonts w:asciiTheme="minorEastAsia" w:eastAsiaTheme="minorEastAsia" w:hAnsiTheme="minorEastAsia" w:cs="微软雅黑" w:hint="eastAsia"/>
          <w:sz w:val="24"/>
          <w:szCs w:val="24"/>
          <w:shd w:val="clear" w:color="auto" w:fill="FFFFFF"/>
        </w:rPr>
        <w:t>2. 因中标人原因造成采购合同无法按时签订的，视为中标人违约，对招标人造成的损失的，中标人还需另行支付相应的赔偿。</w:t>
      </w:r>
    </w:p>
    <w:p w:rsidR="002551A1" w:rsidRPr="0048330B" w:rsidRDefault="002551A1" w:rsidP="002551A1">
      <w:pPr>
        <w:adjustRightInd/>
        <w:snapToGrid/>
        <w:spacing w:before="100" w:beforeAutospacing="1" w:after="100" w:afterAutospacing="1"/>
        <w:rPr>
          <w:rFonts w:ascii="宋体" w:eastAsia="宋体" w:hAnsi="宋体" w:cs="宋体"/>
          <w:sz w:val="24"/>
          <w:szCs w:val="24"/>
        </w:rPr>
      </w:pPr>
      <w:r w:rsidRPr="0048330B">
        <w:rPr>
          <w:rFonts w:ascii="宋体" w:eastAsia="宋体" w:hAnsi="宋体" w:cs="宋体"/>
          <w:sz w:val="24"/>
          <w:szCs w:val="24"/>
        </w:rPr>
        <w:t>1、交付地点：</w:t>
      </w:r>
      <w:r w:rsidRPr="001D7250">
        <w:rPr>
          <w:rFonts w:ascii="宋体" w:eastAsia="宋体" w:hAnsi="宋体" w:cs="宋体" w:hint="eastAsia"/>
          <w:sz w:val="24"/>
          <w:szCs w:val="24"/>
        </w:rPr>
        <w:t>泉州市</w:t>
      </w:r>
      <w:r w:rsidRPr="001D7250">
        <w:rPr>
          <w:rFonts w:ascii="宋体" w:eastAsia="宋体" w:hAnsi="宋体" w:cs="宋体"/>
          <w:sz w:val="24"/>
          <w:szCs w:val="24"/>
        </w:rPr>
        <w:t>中医院</w:t>
      </w:r>
      <w:r w:rsidRPr="0048330B">
        <w:rPr>
          <w:rFonts w:ascii="宋体" w:eastAsia="宋体" w:hAnsi="宋体" w:cs="宋体"/>
          <w:sz w:val="24"/>
          <w:szCs w:val="24"/>
        </w:rPr>
        <w:t xml:space="preserve"> </w:t>
      </w:r>
      <w:r w:rsidRPr="0048330B">
        <w:rPr>
          <w:rFonts w:ascii="宋体" w:eastAsia="宋体" w:hAnsi="宋体" w:cs="宋体"/>
          <w:sz w:val="24"/>
          <w:szCs w:val="24"/>
        </w:rPr>
        <w:br/>
        <w:t>2、交付时间：合同签订后开始服务至服务期满</w:t>
      </w:r>
      <w:r w:rsidRPr="0048330B">
        <w:rPr>
          <w:rFonts w:ascii="宋体" w:eastAsia="宋体" w:hAnsi="宋体" w:cs="宋体"/>
          <w:sz w:val="24"/>
          <w:szCs w:val="24"/>
        </w:rPr>
        <w:br/>
        <w:t>3、交付条件：符合采购要求</w:t>
      </w:r>
      <w:r w:rsidRPr="0048330B">
        <w:rPr>
          <w:rFonts w:ascii="宋体" w:eastAsia="宋体" w:hAnsi="宋体" w:cs="宋体"/>
          <w:sz w:val="24"/>
          <w:szCs w:val="24"/>
        </w:rPr>
        <w:br/>
        <w:t>4、是否收取履约保证金：否</w:t>
      </w:r>
      <w:r w:rsidRPr="0048330B">
        <w:rPr>
          <w:rFonts w:ascii="宋体" w:eastAsia="宋体" w:hAnsi="宋体" w:cs="宋体"/>
          <w:sz w:val="24"/>
          <w:szCs w:val="24"/>
        </w:rPr>
        <w:br/>
        <w:t>5、是否邀请投标人参与验收：否</w:t>
      </w:r>
      <w:r w:rsidRPr="0048330B">
        <w:rPr>
          <w:rFonts w:ascii="宋体" w:eastAsia="宋体" w:hAnsi="宋体" w:cs="宋体"/>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2551A1" w:rsidRPr="0048330B" w:rsidTr="004D5CF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验收期次说明</w:t>
            </w:r>
          </w:p>
        </w:tc>
      </w:tr>
      <w:tr w:rsidR="002551A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Pr>
                <w:rFonts w:ascii="宋体" w:eastAsia="宋体" w:hAnsi="宋体" w:cs="宋体" w:hint="eastAsia"/>
                <w:sz w:val="24"/>
                <w:szCs w:val="24"/>
              </w:rPr>
              <w:t>维保服务期间，系统运行稳定，维保服务期内能妥善处理各种系统问题，季度巡检报告齐全。</w:t>
            </w:r>
          </w:p>
        </w:tc>
      </w:tr>
    </w:tbl>
    <w:p w:rsidR="002551A1" w:rsidRPr="0048330B" w:rsidRDefault="002551A1" w:rsidP="002551A1">
      <w:pPr>
        <w:adjustRightInd/>
        <w:snapToGrid/>
        <w:spacing w:after="0"/>
        <w:rPr>
          <w:rFonts w:ascii="宋体" w:eastAsia="宋体" w:hAnsi="宋体" w:cs="宋体"/>
          <w:sz w:val="24"/>
          <w:szCs w:val="24"/>
        </w:rPr>
      </w:pPr>
      <w:r w:rsidRPr="0048330B">
        <w:rPr>
          <w:rFonts w:ascii="宋体" w:eastAsia="宋体" w:hAnsi="宋体" w:cs="宋体"/>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2551A1" w:rsidRPr="0048330B" w:rsidTr="004D5CF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支付期次说明</w:t>
            </w:r>
          </w:p>
        </w:tc>
      </w:tr>
      <w:tr w:rsidR="002551A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合同签订且收到中标方</w:t>
            </w:r>
            <w:r>
              <w:rPr>
                <w:rFonts w:ascii="宋体" w:eastAsia="宋体" w:hAnsi="宋体" w:cs="宋体"/>
                <w:sz w:val="24"/>
                <w:szCs w:val="24"/>
              </w:rPr>
              <w:t>等额</w:t>
            </w:r>
            <w:r w:rsidRPr="0048330B">
              <w:rPr>
                <w:rFonts w:ascii="宋体" w:eastAsia="宋体" w:hAnsi="宋体" w:cs="宋体"/>
                <w:sz w:val="24"/>
                <w:szCs w:val="24"/>
              </w:rPr>
              <w:t>发票后</w:t>
            </w:r>
            <w:r>
              <w:rPr>
                <w:rFonts w:ascii="宋体" w:eastAsia="宋体" w:hAnsi="宋体" w:cs="宋体" w:hint="eastAsia"/>
                <w:sz w:val="24"/>
                <w:szCs w:val="24"/>
              </w:rPr>
              <w:t>30</w:t>
            </w:r>
            <w:r w:rsidRPr="0048330B">
              <w:rPr>
                <w:rFonts w:ascii="宋体" w:eastAsia="宋体" w:hAnsi="宋体" w:cs="宋体"/>
                <w:sz w:val="24"/>
                <w:szCs w:val="24"/>
              </w:rPr>
              <w:t>个工作日内付款合同金额的50%</w:t>
            </w:r>
            <w:r w:rsidRPr="001D7250">
              <w:rPr>
                <w:rFonts w:asciiTheme="minorEastAsia" w:eastAsiaTheme="minorEastAsia" w:hAnsiTheme="minorEastAsia" w:cs="微软雅黑" w:hint="eastAsia"/>
                <w:sz w:val="24"/>
                <w:szCs w:val="24"/>
                <w:shd w:val="clear" w:color="auto" w:fill="FFFFFF"/>
              </w:rPr>
              <w:t>。</w:t>
            </w:r>
          </w:p>
        </w:tc>
      </w:tr>
      <w:tr w:rsidR="002551A1" w:rsidRPr="0048330B" w:rsidTr="004D5C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551A1" w:rsidRPr="0048330B" w:rsidRDefault="002551A1" w:rsidP="004D5CF4">
            <w:pPr>
              <w:adjustRightInd/>
              <w:snapToGrid/>
              <w:spacing w:after="0"/>
              <w:rPr>
                <w:rFonts w:ascii="宋体" w:eastAsia="宋体" w:hAnsi="宋体" w:cs="宋体"/>
                <w:sz w:val="24"/>
                <w:szCs w:val="24"/>
              </w:rPr>
            </w:pPr>
            <w:r w:rsidRPr="0048330B">
              <w:rPr>
                <w:rFonts w:ascii="宋体" w:eastAsia="宋体" w:hAnsi="宋体" w:cs="宋体"/>
                <w:sz w:val="24"/>
                <w:szCs w:val="24"/>
              </w:rPr>
              <w:t>维护期</w:t>
            </w:r>
            <w:r>
              <w:rPr>
                <w:rFonts w:ascii="宋体" w:eastAsia="宋体" w:hAnsi="宋体" w:cs="宋体"/>
                <w:sz w:val="24"/>
                <w:szCs w:val="24"/>
              </w:rPr>
              <w:t>满</w:t>
            </w:r>
            <w:r>
              <w:rPr>
                <w:rFonts w:ascii="宋体" w:eastAsia="宋体" w:hAnsi="宋体" w:cs="宋体" w:hint="eastAsia"/>
                <w:sz w:val="24"/>
                <w:szCs w:val="24"/>
              </w:rPr>
              <w:t>，</w:t>
            </w:r>
            <w:r>
              <w:rPr>
                <w:rFonts w:ascii="宋体" w:eastAsia="宋体" w:hAnsi="宋体" w:cs="宋体"/>
                <w:sz w:val="24"/>
                <w:szCs w:val="24"/>
              </w:rPr>
              <w:t>相关材料齐全</w:t>
            </w:r>
            <w:r w:rsidRPr="0048330B">
              <w:rPr>
                <w:rFonts w:ascii="宋体" w:eastAsia="宋体" w:hAnsi="宋体" w:cs="宋体"/>
                <w:sz w:val="24"/>
                <w:szCs w:val="24"/>
              </w:rPr>
              <w:t>且收到中标方</w:t>
            </w:r>
            <w:r>
              <w:rPr>
                <w:rFonts w:ascii="宋体" w:eastAsia="宋体" w:hAnsi="宋体" w:cs="宋体"/>
                <w:sz w:val="24"/>
                <w:szCs w:val="24"/>
              </w:rPr>
              <w:t>等额</w:t>
            </w:r>
            <w:r w:rsidRPr="0048330B">
              <w:rPr>
                <w:rFonts w:ascii="宋体" w:eastAsia="宋体" w:hAnsi="宋体" w:cs="宋体"/>
                <w:sz w:val="24"/>
                <w:szCs w:val="24"/>
              </w:rPr>
              <w:t>发票后15个工作日内付款合同金额的50%</w:t>
            </w:r>
            <w:r w:rsidRPr="001D7250">
              <w:rPr>
                <w:rFonts w:asciiTheme="minorEastAsia" w:eastAsiaTheme="minorEastAsia" w:hAnsiTheme="minorEastAsia" w:cs="微软雅黑" w:hint="eastAsia"/>
                <w:sz w:val="24"/>
                <w:szCs w:val="24"/>
                <w:shd w:val="clear" w:color="auto" w:fill="FFFFFF"/>
              </w:rPr>
              <w:t>。</w:t>
            </w:r>
          </w:p>
        </w:tc>
      </w:tr>
    </w:tbl>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Default="00D748FC" w:rsidP="00E45AF1">
      <w:pPr>
        <w:spacing w:after="0" w:line="360" w:lineRule="exact"/>
        <w:rPr>
          <w:rFonts w:asciiTheme="minorEastAsia" w:eastAsiaTheme="minorEastAsia" w:hAnsiTheme="minorEastAsia" w:cs="宋体"/>
          <w:sz w:val="24"/>
          <w:szCs w:val="24"/>
        </w:rPr>
      </w:pPr>
    </w:p>
    <w:p w:rsidR="00D748FC" w:rsidRPr="00E45AF1" w:rsidRDefault="00D748FC" w:rsidP="00E45AF1">
      <w:pPr>
        <w:spacing w:after="0" w:line="360" w:lineRule="exact"/>
        <w:rPr>
          <w:rFonts w:asciiTheme="minorEastAsia" w:eastAsiaTheme="minorEastAsia" w:hAnsiTheme="minorEastAsia" w:cs="宋体"/>
          <w:sz w:val="24"/>
          <w:szCs w:val="24"/>
        </w:rPr>
      </w:pPr>
    </w:p>
    <w:sectPr w:rsidR="00D748FC" w:rsidRPr="00E45AF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CF" w:rsidRDefault="005B0FCF" w:rsidP="00E45AF1">
      <w:pPr>
        <w:spacing w:after="0"/>
      </w:pPr>
      <w:r>
        <w:separator/>
      </w:r>
    </w:p>
  </w:endnote>
  <w:endnote w:type="continuationSeparator" w:id="0">
    <w:p w:rsidR="005B0FCF" w:rsidRDefault="005B0FCF" w:rsidP="00E45A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CF" w:rsidRDefault="005B0FCF" w:rsidP="00E45AF1">
      <w:pPr>
        <w:spacing w:after="0"/>
      </w:pPr>
      <w:r>
        <w:separator/>
      </w:r>
    </w:p>
  </w:footnote>
  <w:footnote w:type="continuationSeparator" w:id="0">
    <w:p w:rsidR="005B0FCF" w:rsidRDefault="005B0FCF" w:rsidP="00E45A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13E9F"/>
    <w:rsid w:val="002551A1"/>
    <w:rsid w:val="00323B43"/>
    <w:rsid w:val="003564F8"/>
    <w:rsid w:val="003D37D8"/>
    <w:rsid w:val="00426133"/>
    <w:rsid w:val="004358AB"/>
    <w:rsid w:val="005B0FCF"/>
    <w:rsid w:val="006D6562"/>
    <w:rsid w:val="008B7726"/>
    <w:rsid w:val="00965DF3"/>
    <w:rsid w:val="00D31D50"/>
    <w:rsid w:val="00D748FC"/>
    <w:rsid w:val="00DF0651"/>
    <w:rsid w:val="00E45AF1"/>
    <w:rsid w:val="00E71985"/>
    <w:rsid w:val="00EC55C3"/>
    <w:rsid w:val="00FD5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5A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5AF1"/>
    <w:rPr>
      <w:rFonts w:ascii="Tahoma" w:hAnsi="Tahoma"/>
      <w:sz w:val="18"/>
      <w:szCs w:val="18"/>
    </w:rPr>
  </w:style>
  <w:style w:type="paragraph" w:styleId="a4">
    <w:name w:val="footer"/>
    <w:basedOn w:val="a"/>
    <w:link w:val="Char0"/>
    <w:uiPriority w:val="99"/>
    <w:semiHidden/>
    <w:unhideWhenUsed/>
    <w:rsid w:val="00E45AF1"/>
    <w:pPr>
      <w:tabs>
        <w:tab w:val="center" w:pos="4153"/>
        <w:tab w:val="right" w:pos="8306"/>
      </w:tabs>
    </w:pPr>
    <w:rPr>
      <w:sz w:val="18"/>
      <w:szCs w:val="18"/>
    </w:rPr>
  </w:style>
  <w:style w:type="character" w:customStyle="1" w:styleId="Char0">
    <w:name w:val="页脚 Char"/>
    <w:basedOn w:val="a0"/>
    <w:link w:val="a4"/>
    <w:uiPriority w:val="99"/>
    <w:semiHidden/>
    <w:rsid w:val="00E45AF1"/>
    <w:rPr>
      <w:rFonts w:ascii="Tahoma" w:hAnsi="Tahoma"/>
      <w:sz w:val="18"/>
      <w:szCs w:val="18"/>
    </w:rPr>
  </w:style>
  <w:style w:type="paragraph" w:styleId="a5">
    <w:name w:val="Normal (Web)"/>
    <w:basedOn w:val="a"/>
    <w:uiPriority w:val="99"/>
    <w:unhideWhenUsed/>
    <w:rsid w:val="00E45AF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qzzyy</cp:lastModifiedBy>
  <cp:revision>5</cp:revision>
  <dcterms:created xsi:type="dcterms:W3CDTF">2008-09-11T17:20:00Z</dcterms:created>
  <dcterms:modified xsi:type="dcterms:W3CDTF">2023-07-07T03:14:00Z</dcterms:modified>
</cp:coreProperties>
</file>